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 Центрального района г. Тольятти разъясняет: «Как получить социальный налоговый вычет по расходам на обучение?»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2362200" cy="3409950"/>
            <wp:effectExtent l="0" t="0" r="0" b="0"/>
            <wp:wrapTight wrapText="bothSides">
              <wp:wrapPolygon>
                <wp:start x="0" y="0"/>
                <wp:lineTo x="0" y="21479"/>
                <wp:lineTo x="21426" y="21479"/>
                <wp:lineTo x="214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218055" cy="3327400"/>
            <wp:effectExtent l="0" t="0" r="0" b="6350"/>
            <wp:wrapTight wrapText="bothSides">
              <wp:wrapPolygon>
                <wp:start x="0" y="0"/>
                <wp:lineTo x="0" y="21518"/>
                <wp:lineTo x="21334" y="21518"/>
                <wp:lineTo x="213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Комментирует ситуацию прокурор Центрального района г. Тольятти Сабирзянов Р.Т.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Данное право установлено статьей 219 Налогового кодекса Российской Федерации.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Налогоплательщик имеет право на получение социального налогового вычета в сумме, уплаченной им в налоговом периоде за свое обучение в организациях, осуществляющих образовательную деятельность, - в размере фактически произведенных расходов на обучение с учетом ограничения, установленного пунктом 2 настоящей статьи, а также в сумме, уплаченной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организациях, осуществляющих образовательную деятельность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попечителя).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Право на получение указанного социального налогового вычета распространяется на налогоплательщиков, осуществлявших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организациях, осуществляющих образовательную деятельность.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Также право на получение указанного социального налогового вычета распространяется также на налогоплательщика - брата (сестру) обучающегося в случаях оплаты налогоплательщиком обучения брата (сестры) в возрасте до 24 лет по очной форме обучения в организациях, осуществляющих образовательную деятельность.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Социальный налоговый вычет предоставляется при наличии у организации, осуществляющей образовательную деятельность, индивидуального предпринимателя (за исключением случаев осуществления индивидуальными предпринимателями образовательной деятельности непосредственно) лицензии на осуществление образовательной деятельности, при наличии у иностранной организации документа, подтверждающего статус организации, осуществляющей образовательную деятельность, либо при условии, что в ЕГРИП содержатся сведения об осуществлении образовательной деятельности индивидуальным предпринимателем, осуществляющим образовательную деятельность непосредственно.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Для подтверждения права на данный вычет нужно представить документы, подтверждающие факт оказания образовательных услуг ребенку налогоплательщика:</w:t>
      </w:r>
      <w:r>
        <w:rPr>
          <w:rFonts w:ascii="Times New Roman" w:hAnsi="Times New Roman" w:eastAsia="Calibri" w:cs="Times New Roman"/>
          <w:bCs/>
          <w:sz w:val="28"/>
          <w:szCs w:val="28"/>
        </w:rPr>
        <w:br w:type="textWrapping"/>
      </w:r>
      <w:r>
        <w:rPr>
          <w:rFonts w:ascii="Times New Roman" w:hAnsi="Times New Roman" w:eastAsia="Calibri" w:cs="Times New Roman"/>
          <w:bCs/>
          <w:sz w:val="28"/>
          <w:szCs w:val="28"/>
        </w:rPr>
        <w:t>- договор с учебным заведением с указанием в нем очной формы обучения ребенка;</w:t>
      </w:r>
      <w:r>
        <w:rPr>
          <w:rFonts w:ascii="Times New Roman" w:hAnsi="Times New Roman" w:eastAsia="Calibri" w:cs="Times New Roman"/>
          <w:bCs/>
          <w:sz w:val="28"/>
          <w:szCs w:val="28"/>
        </w:rPr>
        <w:br w:type="textWrapping"/>
      </w:r>
      <w:r>
        <w:rPr>
          <w:rFonts w:ascii="Times New Roman" w:hAnsi="Times New Roman" w:eastAsia="Calibri" w:cs="Times New Roman"/>
          <w:bCs/>
          <w:sz w:val="28"/>
          <w:szCs w:val="28"/>
        </w:rPr>
        <w:t>- копии лицензии на осуществление образовательной деятельности;</w:t>
      </w:r>
      <w:r>
        <w:rPr>
          <w:rFonts w:ascii="Times New Roman" w:hAnsi="Times New Roman" w:eastAsia="Calibri" w:cs="Times New Roman"/>
          <w:bCs/>
          <w:sz w:val="28"/>
          <w:szCs w:val="28"/>
        </w:rPr>
        <w:br w:type="textWrapping"/>
      </w:r>
      <w:r>
        <w:rPr>
          <w:rFonts w:ascii="Times New Roman" w:hAnsi="Times New Roman" w:eastAsia="Calibri" w:cs="Times New Roman"/>
          <w:bCs/>
          <w:sz w:val="28"/>
          <w:szCs w:val="28"/>
        </w:rPr>
        <w:t>- копии платежных документов, подтверждающих факт оплаты обучения ребенка.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>Однако, вычетом нельзя воспользоваться, если оплата за обучение произведена за счет материнского (семейного) капитала.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E4"/>
    <w:rsid w:val="0007262E"/>
    <w:rsid w:val="001109E4"/>
    <w:rsid w:val="00820E7C"/>
    <w:rsid w:val="00A1258E"/>
    <w:rsid w:val="507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1667</Words>
  <Characters>9504</Characters>
  <Lines>79</Lines>
  <Paragraphs>22</Paragraphs>
  <TotalTime>117</TotalTime>
  <ScaleCrop>false</ScaleCrop>
  <LinksUpToDate>false</LinksUpToDate>
  <CharactersWithSpaces>11149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2022-05-23T16:06:00Z</dcterms:created>
  <dc:creator>Татьяна</dc:creator>
  <cp:lastModifiedBy>liv</cp:lastModifiedBy>
  <dcterms:modified xsi:type="dcterms:W3CDTF">2022-05-24T08:23:46Z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52430C596C3B4516A1BEC0A84855A0F7</vt:lpwstr>
  </property>
</Properties>
</file>